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4E" w:rsidRDefault="0026424E" w:rsidP="0026424E">
      <w:pPr>
        <w:pStyle w:val="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Pr="00914A1B" w:rsidRDefault="0026424E" w:rsidP="0026424E">
      <w:pPr>
        <w:pStyle w:val="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914A1B">
        <w:rPr>
          <w:rFonts w:ascii="Times New Roman" w:hAnsi="Times New Roman"/>
          <w:b/>
          <w:i/>
          <w:sz w:val="24"/>
          <w:szCs w:val="24"/>
          <w:u w:val="single"/>
        </w:rPr>
        <w:t>Организация ли</w:t>
      </w:r>
      <w:r>
        <w:rPr>
          <w:rFonts w:ascii="Times New Roman" w:hAnsi="Times New Roman"/>
          <w:b/>
          <w:i/>
          <w:sz w:val="24"/>
          <w:szCs w:val="24"/>
          <w:u w:val="single"/>
        </w:rPr>
        <w:t>чного пространства (</w:t>
      </w:r>
      <w:r w:rsidR="00E36B27">
        <w:rPr>
          <w:rFonts w:ascii="Times New Roman" w:hAnsi="Times New Roman"/>
          <w:b/>
          <w:i/>
          <w:sz w:val="24"/>
          <w:szCs w:val="24"/>
          <w:u w:val="single"/>
        </w:rPr>
        <w:t xml:space="preserve">уголок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уединения)</w:t>
      </w:r>
    </w:p>
    <w:p w:rsidR="0026424E" w:rsidRPr="00914A1B" w:rsidRDefault="0026424E" w:rsidP="0026424E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24E" w:rsidRPr="005C3E5F" w:rsidRDefault="0026424E" w:rsidP="0026424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5C3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768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уголке </w:t>
      </w:r>
      <w:r w:rsidRPr="005C3E5F">
        <w:rPr>
          <w:rFonts w:ascii="Times New Roman" w:hAnsi="Times New Roman" w:cs="Times New Roman"/>
          <w:sz w:val="24"/>
          <w:szCs w:val="24"/>
          <w:shd w:val="clear" w:color="auto" w:fill="FFFFFF"/>
        </w:rPr>
        <w:t>уединения – за ширмой,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</w:t>
      </w:r>
      <w:r w:rsidRPr="005C3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полистать любимую книжку, рассмотреть фотографии в семейном альбоме и просто посидеть и отдохнуть от детского коллектива. Деревянные переносные ширмы и стойки служат и как стены для индивидуальных игр детей. Используя их, ребенок может сделать комнату для игры, таким образом, отгораживаясь от общего пространства, создавая свой собственный мирок. Этим простым способом достигается </w:t>
      </w:r>
      <w:proofErr w:type="spellStart"/>
      <w:r w:rsidRPr="005C3E5F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персонифицированность</w:t>
      </w:r>
      <w:proofErr w:type="spellEnd"/>
      <w:r w:rsidRPr="005C3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среды, т. е. создание "своего" личного пространства.</w:t>
      </w:r>
    </w:p>
    <w:p w:rsidR="0026424E" w:rsidRPr="005C3E5F" w:rsidRDefault="0026424E" w:rsidP="0026424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 xml:space="preserve">Адаптация к детскому саду может проходить не так болезненно, как ее описывают психологи и некоторые родители. Благо, есть множество средств, призванных облегчить процесс привыкания ребенка к новому коллективу, стенам, распорядку дня. Одним из этих средств является уголок уединения в детском саду — то место в группе, где ребенок ощущает себя в полной безопасности, где он может отвлечься от событий, сопряженных со стрессом: прощание с родителями, притирка к </w:t>
      </w:r>
      <w:proofErr w:type="spellStart"/>
      <w:r w:rsidRPr="005C3E5F">
        <w:rPr>
          <w:rFonts w:ascii="Times New Roman" w:hAnsi="Times New Roman" w:cs="Times New Roman"/>
          <w:sz w:val="24"/>
          <w:szCs w:val="24"/>
          <w:lang w:eastAsia="ru-RU"/>
        </w:rPr>
        <w:t>одногруппникам</w:t>
      </w:r>
      <w:proofErr w:type="spellEnd"/>
      <w:r w:rsidRPr="005C3E5F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воспитателям.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Особенно востребованы уголки уединения в младших группах, когда дети наиболее остро переживают разлуку с родителями.</w:t>
      </w: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Не все воспитатели разделяют необходимость наличия такого уголка в группе. Лучше, по их словам, просто посадить ребенка к себе на колени, обнять. Это более эффективно и терапевтически верно, нежели ребенок спрячется ото всех и останется один на один со своими невеселыми мыслями.</w:t>
      </w: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Любопытно то, что еще несколько десятилетий назад о подобных уголках не могло быть и речи. Если в советское время дошкольное воспитание было основано на лучших традициях коллективизма, то сейчас, несмотря на обязательные прогулки, сон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E5F">
        <w:rPr>
          <w:rFonts w:ascii="Times New Roman" w:hAnsi="Times New Roman" w:cs="Times New Roman"/>
          <w:sz w:val="24"/>
          <w:szCs w:val="24"/>
          <w:lang w:eastAsia="ru-RU"/>
        </w:rPr>
        <w:t>часы, на первое место выдвигается индивидуальность ребенка. Это прописано и в федеральных государственных стандартах, подчиняющих себе весь образовательный процесс в ДОУ.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выглядит уголок уединения в детском саду</w:t>
      </w: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Уголок уединения в детском саду должен быть небольшого размера. Он, скорее, напоминает небольшой домик, норку, в которой ребенок пережидает стресс, неприятные эмоции, расслабляется, а затем снова идет навстречу коллективу.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Цвета, используемые в уголке, должны быть спокойными, не кричащими, пастельных оттенков. Ребенок должен отдыхать, а не дополнительно раздражаться яркими тонами.</w:t>
      </w: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Изготовить такой мини-домик можно в виде шатра, ширмы, палатки. Скорее, лучше его сделать мобильным, чем стационарным. В помощь воспитателю легкие конструкции: передвижные ширмы, невесомые драпировки. Малыш сам может обозначить границы уголка, передвинув ширму или задернув шторки.</w:t>
      </w: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Ребенок может самостоятельно проявить желание отправиться в уголок уединения, но иногда это происходит по подсказке воспитателя: если педагог видит, что малыш чувствует себя некомфортно, зажато или, наоборот, ведет себя вызывающе, агрессивно.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должно быть размещено в уголке уединения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 xml:space="preserve">Уголок уединения в детском саду наполняют предметами, которые ребенку близки, к которым он испытывает теплые чувства. Психологи рекомендуют положить фотографии родных. Также можно положить в уголок игрушечный телефон, по которому можно </w:t>
      </w:r>
      <w:proofErr w:type="gramStart"/>
      <w:r w:rsidRPr="005C3E5F">
        <w:rPr>
          <w:rFonts w:ascii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5C3E5F">
        <w:rPr>
          <w:rFonts w:ascii="Times New Roman" w:hAnsi="Times New Roman" w:cs="Times New Roman"/>
          <w:sz w:val="24"/>
          <w:szCs w:val="24"/>
          <w:lang w:eastAsia="ru-RU"/>
        </w:rPr>
        <w:t xml:space="preserve"> позвонить маме с папой.</w:t>
      </w:r>
    </w:p>
    <w:p w:rsidR="0026424E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24E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Если позволяет расположение и форма уголка, то на стену можно повесить пейзажные картины, обладающие терапевтическим эффектом.</w:t>
      </w:r>
    </w:p>
    <w:p w:rsidR="0026424E" w:rsidRPr="005C3E5F" w:rsidRDefault="0026424E" w:rsidP="0026424E">
      <w:pPr>
        <w:spacing w:after="0"/>
        <w:ind w:left="-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Издавна известно, что вода обладает умиротворяющим свойством, поэтому различные световые и шумовые водопады займут достойное место в «нише уединения».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Обязательный атрибут — подушки, на которые малыш сможет прилечь и отдохнуть. Как вариант, послушать плеер с расслабляющей музыкой (шум воды, дуновение ветра, пение птиц, звуки дождя).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Помимо мягких подушек, желательно «населить» уголок мягкими игрушками. Очень полезны дидактические игры, различные шнуровки, пластилин — все то, что способно отвлечь внимание дошкольника на некоторое время.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Отдельная категория игрушек и пособий может быть направлена на то, чтобы ребенок выплеснул негативные эмоции. С этим отлично справится «коврик злости», подушки для битья, коробочки «Спрячь все плохое», стаканчики для крика.</w:t>
      </w:r>
    </w:p>
    <w:p w:rsidR="0026424E" w:rsidRPr="005C3E5F" w:rsidRDefault="0026424E" w:rsidP="0026424E">
      <w:pPr>
        <w:spacing w:after="0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C3E5F">
        <w:rPr>
          <w:rFonts w:ascii="Times New Roman" w:hAnsi="Times New Roman" w:cs="Times New Roman"/>
          <w:sz w:val="24"/>
          <w:szCs w:val="24"/>
          <w:lang w:eastAsia="ru-RU"/>
        </w:rPr>
        <w:t>Содержимое уголка периодически обновляется, однако какие-то предметы должны находиться в уголке постоянно. Это придаст ребенку чувство уверенности, постоянства.</w:t>
      </w:r>
    </w:p>
    <w:p w:rsidR="0026424E" w:rsidRPr="005C3E5F" w:rsidRDefault="0026424E" w:rsidP="0026424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424E" w:rsidRDefault="0026424E" w:rsidP="0026424E">
      <w:pPr>
        <w:pStyle w:val="1"/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E05B0" w:rsidRDefault="00FE05B0"/>
    <w:sectPr w:rsidR="00FE05B0" w:rsidSect="00FE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6424E"/>
    <w:rsid w:val="000768DF"/>
    <w:rsid w:val="0026424E"/>
    <w:rsid w:val="0067277D"/>
    <w:rsid w:val="007154C3"/>
    <w:rsid w:val="00E36B27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42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2016-10-30T10:20:00Z</dcterms:created>
  <dcterms:modified xsi:type="dcterms:W3CDTF">2016-10-30T18:47:00Z</dcterms:modified>
</cp:coreProperties>
</file>