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ED" w:rsidRDefault="002647ED" w:rsidP="002647ED">
      <w:pPr>
        <w:shd w:val="clear" w:color="auto" w:fill="FFFFFF"/>
        <w:spacing w:after="0" w:line="240" w:lineRule="auto"/>
        <w:ind w:right="1232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2647ED" w:rsidRDefault="002647ED" w:rsidP="002647ED">
      <w:pPr>
        <w:shd w:val="clear" w:color="auto" w:fill="FFFFFF"/>
        <w:spacing w:after="0" w:line="240" w:lineRule="auto"/>
        <w:ind w:right="1232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2647ED" w:rsidRPr="00C87251" w:rsidRDefault="002647ED" w:rsidP="002647ED">
      <w:pPr>
        <w:shd w:val="clear" w:color="auto" w:fill="FFFFFF"/>
        <w:spacing w:after="0" w:line="240" w:lineRule="auto"/>
        <w:ind w:right="1232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C8725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Методические рекомендации по содержанию</w:t>
      </w:r>
    </w:p>
    <w:p w:rsidR="002647ED" w:rsidRPr="00C87251" w:rsidRDefault="00954479" w:rsidP="002647E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уголка </w:t>
      </w:r>
      <w:r w:rsidR="002647ED" w:rsidRPr="00C8725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природы </w:t>
      </w:r>
    </w:p>
    <w:p w:rsidR="002647ED" w:rsidRPr="00C87251" w:rsidRDefault="002647ED" w:rsidP="00264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2647ED" w:rsidRPr="005E7002" w:rsidRDefault="002647ED" w:rsidP="002647ED">
      <w:pPr>
        <w:spacing w:before="107" w:after="107" w:line="32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70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и оборудование </w:t>
      </w:r>
      <w:r w:rsidR="00651A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уголка </w:t>
      </w:r>
      <w:r w:rsidRPr="005E70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природы в группах </w:t>
      </w:r>
      <w:r w:rsidRPr="005E700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3"/>
        <w:gridCol w:w="2026"/>
        <w:gridCol w:w="1184"/>
        <w:gridCol w:w="1983"/>
        <w:gridCol w:w="1984"/>
        <w:gridCol w:w="1694"/>
      </w:tblGrid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ГРУППА/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Рекомендуемые комнатные растения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Уголок дежурств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Оборудование для экспериментов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Оформление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Цветник, огород</w:t>
            </w:r>
          </w:p>
        </w:tc>
      </w:tr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Ранний возраст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4- 5 вида.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 крупными листьями (бегония)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 мелкими листьями (аспарагус, огонек)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Ребенку с 2,5 лет вместе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взрослым поливать некоторые растения.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Центр воды и песка: ведерки, лопаточки, совочки, грабельки, различные формочки, надувные.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Пластмассовые, резиновые, заводные игрушки. Формочки для замораживания, различные емкости для переливания, камешки, лодочки, щепочки.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Муляжи овощей и фруктов: помидоры, огурцы, морковь, яблоки.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Календарь погоды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Картины, пейзажи по временам года. Картинки с домашними и дикими животными (соответствующие возрасту детей)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Лук, чеснок, бобы, фасоль, настурции</w:t>
            </w:r>
          </w:p>
        </w:tc>
      </w:tr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4- 5 вида.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Фикус, примула, бегония, герань, бальзамин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Материал для проведения элементарных опытов: песок, сосуд с водой, формочки для песка, снега, льда, шишки, веточки, желуди.</w:t>
            </w:r>
            <w:proofErr w:type="gramEnd"/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Лейки, совочки, палочки.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Муляжи овощей и фруктов: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  выше + капуста.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Календарь погоды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Картины, пейзажи по временам года, карточки с животными, птицами. Дидактические игры (природоведческие).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Икебаны, гербарии, поделки из природного и бросового материала.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Лук, чеснок, бобы, фасоль, настурции, посев крупных семян</w:t>
            </w:r>
          </w:p>
        </w:tc>
      </w:tr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5-6 видов.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Бальзамин, </w:t>
            </w:r>
            <w:proofErr w:type="spell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хлорофитум</w:t>
            </w:r>
            <w:proofErr w:type="spell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фикус, герань, бегония, примула.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Начиная со II половины года дежурство вместе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взрослым.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Для дежурства: фартуки, лейки, тазы для воды, тряпочки, палочки для рыхления, пульверизатор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Сосуд с водой, формочки для снега и льда, камни, глина, песок, природный и бросовый материал: желуди, каштаны, шишки, ракушки, камешки, флаконы, коробочки.</w:t>
            </w:r>
            <w:proofErr w:type="gramEnd"/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Стаканы, ящики  для рассады.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Муляжи овощей и фруктов: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 выше + лук, груши, слива, свекла.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Икебаны, веточки, поставленные в воду, иллюстрации по временам года, набор карточек животных (диких, домашних, уголка природы), птиц, растений.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Альбомы с изображением животных, дидактические игры (природоведческие)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Семена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помельче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 Редис, свекла, репа, сбор крупных семян</w:t>
            </w:r>
          </w:p>
        </w:tc>
      </w:tr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6- 7 видов по 2- 3 экземпляра.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Фикус, примула, бегония, герань, бальзамин, </w:t>
            </w:r>
            <w:proofErr w:type="spell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кливия</w:t>
            </w:r>
            <w:proofErr w:type="spell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традесканция, драцена, колеус, плющ.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 начала учебного года в уголке природы вместе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взрослым, под контролем взрослого.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Оборудование: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 выше + ножницы для обрезания растений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См. выше + лупа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Муляжи овощей и фруктов: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 выше +картошка, репа, болгарский перец.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Оборудование:</w:t>
            </w:r>
          </w:p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см. среднюю группу + рисунки, поделки детей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Зелень, рассаду цветов, капусты, томатов, огурцов. Уборка сорняков, сбор урожая, семян, цветов. С помощью взрослого обрезка многолетних растений, рассада и деление многолетников.</w:t>
            </w:r>
          </w:p>
        </w:tc>
      </w:tr>
      <w:tr w:rsidR="002647ED" w:rsidRPr="005E7002" w:rsidTr="0073247A"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Подготовительная группа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6- 7 видов.</w:t>
            </w:r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Бегония Рекс, </w:t>
            </w:r>
            <w:proofErr w:type="spell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узумбарская</w:t>
            </w:r>
            <w:proofErr w:type="spell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фиалка, алоэ, герань, </w:t>
            </w:r>
            <w:proofErr w:type="spell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хлорофитум</w:t>
            </w:r>
            <w:proofErr w:type="spell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камнеломка, традесканция, кринум, </w:t>
            </w:r>
            <w:proofErr w:type="spell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сансевьерия</w:t>
            </w:r>
            <w:proofErr w:type="spell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бальзамин, фикус.</w:t>
            </w:r>
            <w:proofErr w:type="gramEnd"/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2- 3 ребенка одновременно дежурят в уголке природы ежедневно,</w:t>
            </w:r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дежурят вместе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взрослым, под контролем взрослого, самостоятельно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Смотри старшую группу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Муляжи овощей и фруктов: </w:t>
            </w: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</w:t>
            </w:r>
            <w:proofErr w:type="gramEnd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 старшую группу + экзотические фрукты.</w:t>
            </w:r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Оборудование:</w:t>
            </w:r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см. старшую группу + репродукции художников, сюжетные картинки, альбомы диких, домашних животных, насекомых, птиц, деревьев, цветы на клумбе, растения леса, поля, луга.</w:t>
            </w:r>
            <w:proofErr w:type="gramEnd"/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Фотоматериал: «Моя деревня, мой район»</w:t>
            </w:r>
          </w:p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Стихи по временам года с картинками, пословицы, загадки, приметы, поговорки.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2647ED" w:rsidRPr="005E7002" w:rsidRDefault="002647ED" w:rsidP="00732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E70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См. старшую группы + морковь, редис, салат, свекла. Приготовление салата. Борьба с вредителями не химическими средствами</w:t>
            </w:r>
          </w:p>
        </w:tc>
      </w:tr>
    </w:tbl>
    <w:p w:rsidR="002647ED" w:rsidRPr="00A46899" w:rsidRDefault="002647ED" w:rsidP="002647ED">
      <w:pPr>
        <w:shd w:val="clear" w:color="auto" w:fill="FFFFFF"/>
        <w:spacing w:after="0" w:line="240" w:lineRule="auto"/>
        <w:ind w:left="-709" w:right="123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7ED" w:rsidRPr="00567BE7" w:rsidRDefault="002647ED" w:rsidP="002647ED">
      <w:pPr>
        <w:spacing w:after="0" w:line="3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В </w:t>
      </w:r>
      <w:r w:rsidRPr="00567BE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каждой группе должны находиться: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1. Таблички к комнатным цветам.</w:t>
      </w:r>
    </w:p>
    <w:p w:rsidR="002647ED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Комнатные растения располагать, на тумбах возле уголка природы, чтобы они не мешали, не затеняли детям свет. 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Календарь природы </w:t>
      </w: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(со старшей группы дети заполняют его самостоятельно)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4. Графики дежурств: по уголку природы, по столовой, по занятиям.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5. Паспорт на каждое растение (</w:t>
      </w: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если нет экологической комнаты в детском саду)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7BE7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 уголке природы:</w:t>
      </w:r>
    </w:p>
    <w:p w:rsidR="002647ED" w:rsidRPr="00567BE7" w:rsidRDefault="002647ED" w:rsidP="002647ED">
      <w:pPr>
        <w:spacing w:before="107" w:after="107" w:line="320" w:lineRule="atLeast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1. Гербарии, муляжи овощей и фруктов (в соответствии возрасту детей).</w:t>
      </w:r>
    </w:p>
    <w:p w:rsidR="002647ED" w:rsidRPr="00567BE7" w:rsidRDefault="002647ED" w:rsidP="002647ED">
      <w:pPr>
        <w:spacing w:before="107" w:after="107" w:line="320" w:lineRule="atLeast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2. Карточки с изображением природы, животных, насекомых.</w:t>
      </w:r>
    </w:p>
    <w:p w:rsidR="002647ED" w:rsidRPr="00567BE7" w:rsidRDefault="002647ED" w:rsidP="002647ED">
      <w:pPr>
        <w:spacing w:before="107" w:after="107" w:line="320" w:lineRule="atLeast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3. Альбом, книжки,  картины  времени года, также и  известных художников.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4. Рисунки, книжки детей о природе.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gramStart"/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Орудия  труда: лейки, совочки, палочки для рыхления, тазики, тряпочки, фартуки, грабельки.</w:t>
      </w:r>
      <w:proofErr w:type="gramEnd"/>
    </w:p>
    <w:p w:rsidR="002647ED" w:rsidRPr="00567BE7" w:rsidRDefault="002647ED" w:rsidP="002647ED">
      <w:pPr>
        <w:spacing w:before="107" w:after="107" w:line="320" w:lineRule="atLeast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6.</w:t>
      </w:r>
      <w:proofErr w:type="gramStart"/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Оформлен</w:t>
      </w:r>
      <w:proofErr w:type="gramEnd"/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природными материалами: ракушками, камешками, шишками, веточками, поделками детей.</w:t>
      </w:r>
    </w:p>
    <w:p w:rsidR="002647ED" w:rsidRPr="00567BE7" w:rsidRDefault="002647ED" w:rsidP="002647ED">
      <w:pPr>
        <w:spacing w:before="107" w:after="107" w:line="320" w:lineRule="atLeast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7BE7">
        <w:rPr>
          <w:rFonts w:ascii="Times New Roman" w:hAnsi="Times New Roman" w:cs="Times New Roman"/>
          <w:bCs/>
          <w:sz w:val="24"/>
          <w:szCs w:val="24"/>
          <w:lang w:eastAsia="ru-RU"/>
        </w:rPr>
        <w:t>Уголок природы должен быть эстетичен, не перенасыщен оборудованием, находится в чистоте, соответствовать возрасту детей.</w:t>
      </w:r>
    </w:p>
    <w:p w:rsidR="002647ED" w:rsidRPr="00567BE7" w:rsidRDefault="002647ED" w:rsidP="002647E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</w:pPr>
      <w:r w:rsidRPr="00567BE7">
        <w:rPr>
          <w:rStyle w:val="a4"/>
        </w:rPr>
        <w:t>Растения  уголка  природы  младше</w:t>
      </w:r>
      <w:r>
        <w:rPr>
          <w:rStyle w:val="a4"/>
        </w:rPr>
        <w:t>й  группы (</w:t>
      </w:r>
      <w:r w:rsidRPr="00567BE7">
        <w:rPr>
          <w:rStyle w:val="a4"/>
        </w:rPr>
        <w:t>3 -4 года).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При  подборе  растений уголка  природы  для  младших  групп детского  сада  педагоги учитывают особенности  восприятия  детьми  предметов – ребенок</w:t>
      </w:r>
      <w:r>
        <w:t>,</w:t>
      </w:r>
      <w:r w:rsidRPr="00567BE7">
        <w:t>  прежде  всего</w:t>
      </w:r>
      <w:r>
        <w:t>,</w:t>
      </w:r>
      <w:r w:rsidRPr="00567BE7">
        <w:t>  обращает  внимание  на  самые  яркие  и  красивые из  них.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r w:rsidRPr="00567BE7">
        <w:t>Воспитанники  младших  групп должны  научиться  узнавать   2-3 растения, их  части (стебель, листок, цветок). Дети  привле</w:t>
      </w:r>
      <w:r>
        <w:t>каются  к  уходу за  растениями,</w:t>
      </w:r>
      <w:r w:rsidRPr="00567BE7">
        <w:t xml:space="preserve"> поливают  водой, приготовленной  взрослым. Обтирают  влажной  тряпкой крупные  «кожистые» листья растений.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В  уголке  природы младших  групп  размещают  растения,  имеющие  ярко  выраженные  основные  части (стебель и листья) и красиво, обильно  и  долго цветущие (обыкновенная  герань, фуксия, бегония вечноцветущая, бальзамин, камелия, китайская  роза). Заинтересовываю</w:t>
      </w:r>
      <w:r>
        <w:t>т</w:t>
      </w:r>
      <w:r w:rsidRPr="00567BE7">
        <w:t>  детей  и  растения с  пестро окрашенными  листьями. Они  также  имеют четко  выраженный стебель  и  листья, на  которых  можно  учить  детей несложным  приемам поддержания  растений  в  чистоте.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Из  названных  видов  растений  воспитатель  подбирает  на  год 3 – 4 экземпляра. При  этом  в  уголке природы имеется  два  экземпляра одного  вида  растений: дети  учатся  находить  и  узнавать одинаковые  растения.</w:t>
      </w:r>
    </w:p>
    <w:p w:rsidR="002647ED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  <w:rPr>
          <w:rStyle w:val="a4"/>
        </w:rPr>
      </w:pPr>
    </w:p>
    <w:p w:rsidR="002647ED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  <w:rPr>
          <w:rStyle w:val="a4"/>
        </w:rPr>
      </w:pPr>
    </w:p>
    <w:p w:rsidR="002647ED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  <w:rPr>
          <w:rStyle w:val="a4"/>
        </w:rPr>
      </w:pPr>
    </w:p>
    <w:p w:rsidR="002647ED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  <w:rPr>
          <w:rStyle w:val="a4"/>
        </w:rPr>
      </w:pP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</w:pPr>
      <w:r w:rsidRPr="00567BE7">
        <w:rPr>
          <w:rStyle w:val="a4"/>
        </w:rPr>
        <w:t>Растения  уголка  природы в  средней  группе.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В  средней  группе у  детей  формируется  умение  видеть разнообразие  свойств и каче</w:t>
      </w:r>
      <w:proofErr w:type="gramStart"/>
      <w:r w:rsidRPr="00567BE7">
        <w:t>ств пр</w:t>
      </w:r>
      <w:proofErr w:type="gramEnd"/>
      <w:r w:rsidRPr="00567BE7">
        <w:t>едметов и  их  частей: дети  четче  различают особенности  растений, знакомятся  с  условиями, необходимыми  для  их  жизни. Увеличивается  количество  растений, которые  узнают  и  называют  дети. В  процессе  ухода  вместе  с  воспитателем дети  приобретают несложные  навыки: поддержание  растений  в  чистоте, правильная  их  поливка. Пополняется  уголок  природы новыми  растениями. Подбираются  комнатные  растения, имеющие  разную  форму и величину  листьев.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Дети  овладевают   новыми  приемами поддержания  растений в  чистоте,  обливание  их  из  мелко  сетчатой  лейки или  опрыскивание  из пульверизатора растений  с  мелкими  листьями, обтирание  листьев  влажной  тряпочкой или  щеткой, имеющие  зазубрины, сухой  кисточкой – опущенные  листья.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При этом  детей  учат определять  зависимость  способа ухода  за  растениями от  характера  листьев: их  величины, количества, поверхности, хрупкости.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В  средней  группе кроме  растений для  уголка  природы младших  групп  помещают  еще  алоэ или  агаву (с  мясистыми  листьями, имеющие  зазубр</w:t>
      </w:r>
      <w:r>
        <w:t>ины по  краям), бегонию  Рекс, аспарагус, душистую  герань (</w:t>
      </w:r>
      <w:r w:rsidRPr="00567BE7">
        <w:t>с  узорчатыми  опущенными  листьями)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r w:rsidRPr="00567BE7">
        <w:t>В  уголке  пр</w:t>
      </w:r>
      <w:r>
        <w:t>ироды  средней  группы может  бы</w:t>
      </w:r>
      <w:r w:rsidRPr="00567BE7">
        <w:t>ть  до  6-8   видов  растений. Имеются  разные  виды  растений одного  семейства (зональная и душистая  герань, несколько  видов  гераней).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</w:pPr>
      <w:r w:rsidRPr="00567BE7">
        <w:rPr>
          <w:rStyle w:val="a4"/>
        </w:rPr>
        <w:t>Растения  уголка  природы  старшей  группы.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>
        <w:t>Знания  детей  старшей  </w:t>
      </w:r>
      <w:r w:rsidRPr="00567BE7">
        <w:t>группы  получат  существенные  дополнения. Дети  узнают, что  растения для  своего  роста  нуждаются в  свете, тепле, влаге, почвенном  питании. Если  что – то  не  хватает, то  это  может  привести к  гибели  растения. Детям  объясняется, что  разные  растения  нуждаются в  разном  количестве света, влаги, одни  хорошо  растут  при  ярком  освещении, другие в  тени, одни  нуждаются  в  частом  поливе, другие   надо  поливать  редко. Закрепляется  умение определять  способ  ухода за  растениями  в  зависимости от  характера  листьев  и  стебля. В  содержание  знаний  о  растениях включаются  представления о  некоторых  способах вегетативного  размножения комнатных  растений (размножение  стеблевыми  черенками).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В  уголок  природы  вносится  дополнительный  ряд  растений (при  этом  часть  растений  убирается или  передается в  младшую   или  среднюю группу).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proofErr w:type="gramStart"/>
      <w:r w:rsidRPr="00567BE7">
        <w:t xml:space="preserve">Вносятся  растения  с  разнообразными  стеблями (вьющиеся, стелящиеся), имеющие  луковицы, клубнелуковицы: 2 – 3 вида  традесканций, комнатный  виноград, вьющийся  плющ, 1 – 2 вида  кактуса, цикламен, примула, </w:t>
      </w:r>
      <w:proofErr w:type="spellStart"/>
      <w:r w:rsidRPr="00567BE7">
        <w:t>амараллис</w:t>
      </w:r>
      <w:proofErr w:type="spellEnd"/>
      <w:r w:rsidRPr="00567BE7">
        <w:t xml:space="preserve">, </w:t>
      </w:r>
      <w:proofErr w:type="spellStart"/>
      <w:r w:rsidRPr="00567BE7">
        <w:t>кливия</w:t>
      </w:r>
      <w:proofErr w:type="spellEnd"/>
      <w:r w:rsidRPr="00567BE7">
        <w:t>.</w:t>
      </w:r>
      <w:proofErr w:type="gramEnd"/>
      <w:r w:rsidRPr="00567BE7">
        <w:t xml:space="preserve"> Они  имеют  разнообразные по  форме  и  характеру листья, стебли, цветы; у  них  разные  потребности в  степени  освещенности  и поливе.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center"/>
      </w:pPr>
      <w:r w:rsidRPr="00567BE7">
        <w:rPr>
          <w:rStyle w:val="a4"/>
        </w:rPr>
        <w:t>Растения  уголка  природы</w:t>
      </w:r>
      <w:r w:rsidRPr="00567BE7">
        <w:t xml:space="preserve"> </w:t>
      </w:r>
      <w:r w:rsidRPr="00567BE7">
        <w:rPr>
          <w:rStyle w:val="a4"/>
        </w:rPr>
        <w:t>подготовительной  к  школе  группы.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r w:rsidRPr="00567BE7">
        <w:t>Основная  задача: знакомство  детей с  природой – формирование у  детей элементарных  знаний о  существенных  зависимостях в  мире  природы.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Дети  знакомятся  с  постоянно повторяющимися закономерными изменениями  в  жизни  растений в  разные  сезоны, с  основными  этапами их  роста  и  развития.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t>В  этой  группе  продолжается знакомство  с  вегетативным  размножением  растений. Усложняются  способы  ухода за  растениями и  сам  характер  организации  труда (вводится  дежурство  по  уголку  природы). Дети  учатся  видеть  существенные  признаки  предметов, общие  и  индивидуальные, их  вариативность. В  соответствии  с  этим  в  организации  уголка  природы  обращается  внимание  на  разнообразие  растений не  только  по  их  внешнему  виду, но  и  по  их  потребностям в  определенных  условиях  среды.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</w:pPr>
      <w:r w:rsidRPr="00567BE7">
        <w:lastRenderedPageBreak/>
        <w:t>В уголок  природы  подготовительной  группы  помещаются растения, резко  отличающиеся  по  своим  потребностям: папирус, который 10 месяцев  растет  в  очень  влажной  п</w:t>
      </w:r>
      <w:r>
        <w:t>очве, и  кактус, требующий  не</w:t>
      </w:r>
      <w:r w:rsidRPr="00567BE7">
        <w:t xml:space="preserve">большого и  редкого  полива, примула  и  традесканция с  большой  потребностью во  влаге и  </w:t>
      </w:r>
      <w:proofErr w:type="spellStart"/>
      <w:r w:rsidRPr="00567BE7">
        <w:t>узамбарская</w:t>
      </w:r>
      <w:proofErr w:type="spellEnd"/>
      <w:r w:rsidRPr="00567BE7">
        <w:t xml:space="preserve"> фиалка, поливать  которую следует  весьма  умеренно.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r w:rsidRPr="00567BE7">
        <w:t xml:space="preserve">В  подготовительной  группе  детей  знакомят с  листовым  черенкованием таких  растений, как  </w:t>
      </w:r>
      <w:proofErr w:type="spellStart"/>
      <w:r w:rsidRPr="00567BE7">
        <w:t>узамбарская</w:t>
      </w:r>
      <w:proofErr w:type="spellEnd"/>
      <w:r w:rsidRPr="00567BE7">
        <w:t>  фиал</w:t>
      </w:r>
      <w:r>
        <w:t xml:space="preserve">ка, бегония – </w:t>
      </w:r>
      <w:proofErr w:type="spellStart"/>
      <w:r>
        <w:t>рекс</w:t>
      </w:r>
      <w:proofErr w:type="spellEnd"/>
      <w:r>
        <w:t xml:space="preserve">, </w:t>
      </w:r>
      <w:proofErr w:type="spellStart"/>
      <w:r>
        <w:t>сансевьера</w:t>
      </w:r>
      <w:proofErr w:type="spellEnd"/>
      <w:r w:rsidRPr="00567BE7">
        <w:t>: размноже</w:t>
      </w:r>
      <w:r>
        <w:t>ние  луковицами (</w:t>
      </w:r>
      <w:proofErr w:type="spellStart"/>
      <w:r>
        <w:t>гемантус</w:t>
      </w:r>
      <w:proofErr w:type="spellEnd"/>
      <w:r>
        <w:t>, к</w:t>
      </w:r>
      <w:r w:rsidRPr="00567BE7">
        <w:t xml:space="preserve">ринум, </w:t>
      </w:r>
      <w:proofErr w:type="spellStart"/>
      <w:r w:rsidRPr="00567BE7">
        <w:t>амараллис</w:t>
      </w:r>
      <w:proofErr w:type="spellEnd"/>
      <w:r w:rsidRPr="00567BE7">
        <w:t>), размножение  делением  куста (</w:t>
      </w:r>
      <w:proofErr w:type="spellStart"/>
      <w:r w:rsidRPr="00567BE7">
        <w:t>аспидистра</w:t>
      </w:r>
      <w:proofErr w:type="spellEnd"/>
      <w:r w:rsidRPr="00567BE7">
        <w:t>, циперус, аспарагус).</w:t>
      </w:r>
    </w:p>
    <w:p w:rsidR="002647ED" w:rsidRPr="00567BE7" w:rsidRDefault="002647ED" w:rsidP="002647ED">
      <w:pPr>
        <w:pStyle w:val="a3"/>
        <w:spacing w:before="73" w:beforeAutospacing="0" w:after="73" w:afterAutospacing="0" w:line="218" w:lineRule="atLeast"/>
        <w:ind w:left="-709"/>
        <w:jc w:val="both"/>
      </w:pPr>
      <w:r w:rsidRPr="00567BE7">
        <w:t>Таким  образом, тщательный  подбор растений  с  учетом особенностей их  внешнего  вида, своеобразия  требований к  среде, способов  размножения, позволяет  проводить наблюдения  и  труд в  природе более  интересным, содержательным и  увлекательным.</w:t>
      </w:r>
    </w:p>
    <w:p w:rsidR="002647ED" w:rsidRDefault="002647ED" w:rsidP="002647E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Растения, которые нельзя выращивать в детском саду, потому что они либо содержат ядовитый сок, либо имеют шипы:</w:t>
      </w:r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акалифа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адениум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аламанда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бровалия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унфельсия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кливия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кротон,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диффенбахия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дипладения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молочай,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пуансетт</w:t>
      </w:r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ия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, паслен ложно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пере</w:t>
      </w:r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чный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хемантус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гип</w:t>
      </w:r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пеаструм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кактусы, </w:t>
      </w:r>
      <w:proofErr w:type="spellStart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пахиподиум</w:t>
      </w:r>
      <w:proofErr w:type="spellEnd"/>
      <w:r w:rsidRPr="00567BE7">
        <w:rPr>
          <w:rFonts w:ascii="Times New Roman" w:hAnsi="Times New Roman" w:cs="Times New Roman"/>
          <w:sz w:val="24"/>
          <w:szCs w:val="24"/>
          <w:shd w:val="clear" w:color="auto" w:fill="FFFFFF"/>
        </w:rPr>
        <w:t>, фикус   и др.</w:t>
      </w:r>
    </w:p>
    <w:p w:rsidR="002647ED" w:rsidRDefault="002647ED" w:rsidP="002647E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Pr="00B6416D" w:rsidRDefault="002647ED" w:rsidP="002647E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BE7">
        <w:rPr>
          <w:rFonts w:ascii="Times New Roman" w:hAnsi="Times New Roman" w:cs="Times New Roman"/>
          <w:sz w:val="24"/>
          <w:szCs w:val="24"/>
          <w:lang w:eastAsia="ru-RU"/>
        </w:rPr>
        <w:t>Паспорт экологического центра (пример: средняя группа)</w:t>
      </w:r>
    </w:p>
    <w:tbl>
      <w:tblPr>
        <w:tblW w:w="9252" w:type="dxa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2930"/>
        <w:gridCol w:w="6322"/>
      </w:tblGrid>
      <w:tr w:rsidR="002647ED" w:rsidRPr="00567BE7" w:rsidTr="0073247A">
        <w:trPr>
          <w:trHeight w:val="831"/>
        </w:trPr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Энциклопедия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«Новая детская энциклопедия».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«Тайны живой природы».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«Мир животных и растений.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Чудо – всюду».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«От земли до неба: Атлас-определитель по природоведению и экологии».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«Насекомые-рекордсмены.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«Рыбы.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«Жизнь. Подводный мир. Археология. Эволюция. Человек. Медицина. Энциклопедия юного ученого».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</w:t>
            </w:r>
            <w:r w:rsidRPr="00567B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Познавательная литература для детей: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Газина</w:t>
            </w:r>
            <w:proofErr w:type="spell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 «Экологическая азбука для детей: Жизнь морей и океанов», Москва: «Школьная Пресса», 2000. –     32 стр.;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Крутов</w:t>
            </w:r>
            <w:proofErr w:type="spell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«Жизнь насекомых</w:t>
            </w:r>
            <w:proofErr w:type="gram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»., </w:t>
            </w:r>
            <w:proofErr w:type="gram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Дмитров ИД «Карапуз», 2003.;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С.Н. «Экологическая тетрадь для дошкольников», Москва: «Просвещение», 2000. – 55 стр.;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Тамбиев</w:t>
            </w:r>
            <w:proofErr w:type="spell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А.Х. «Экологическая азбука: Растения», Москва: «Школьная Пресса», 20000. – 32 стр.;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Тамбиев</w:t>
            </w:r>
            <w:proofErr w:type="spell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А.Х. «Экологическая азбука для детей: Животные», Москва: «Школьная Пресса», 2000. – 32 стр.;</w:t>
            </w:r>
          </w:p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Эршон</w:t>
            </w:r>
            <w:proofErr w:type="spell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В.Г. « Встречи на природной тропинке», Пермь: ИД «Кама-пресс», 2001. – 40 стр.</w:t>
            </w:r>
          </w:p>
        </w:tc>
      </w:tr>
      <w:tr w:rsidR="002647ED" w:rsidRPr="00567BE7" w:rsidTr="0073247A">
        <w:trPr>
          <w:trHeight w:val="390"/>
        </w:trPr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</w:t>
            </w:r>
            <w:proofErr w:type="gram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gramEnd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обитающие на территории нашей страны»</w:t>
            </w:r>
          </w:p>
        </w:tc>
      </w:tr>
      <w:tr w:rsidR="002647ED" w:rsidRPr="00567BE7" w:rsidTr="0073247A">
        <w:trPr>
          <w:trHeight w:val="375"/>
        </w:trPr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after="0" w:line="240" w:lineRule="auto"/>
              <w:ind w:left="175" w:right="176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   «Береги живое» /2ч./; «Птицы», «Дикие животные», «Деревья нашего леса»; «Тропинки лабиринты», «Земля и солнечная система», «Океаны и материки», «Чей малыш», «Чей домик», «Парочки» /3ч/, «Берегите наш лес».</w:t>
            </w:r>
            <w:proofErr w:type="gramEnd"/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Географические карты, глобус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Европа, Азия, Австрия, Африка, Северная Америка, Южная Америка, Урал, Березники, Российской Федерации.</w:t>
            </w:r>
            <w:proofErr w:type="gramEnd"/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макеты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«Солнечная система», «Звёздное небо», «Пещерные люди», «Подворье», «Пустыня» и др.</w:t>
            </w:r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Приборы, материалы для исследования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Колбы, пробирки, штатив, мензурки, микроскоп, спиртовка, магнит, песок, глина, камни и т. д.</w:t>
            </w:r>
            <w:proofErr w:type="gramEnd"/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Альбомы по экспериментированию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«Свойства воды», «Тонет – не тонет», «Огонь», «Домашняя лаборатория» и др.</w:t>
            </w:r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ухода за комнатными растениями», «Домашние и дикие животные», «Птицы», «Насекомые», «Деревья», «Кустарники», «Цветы».</w:t>
            </w:r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Комнатных растений, опыты и эксперименты, эколого-развивающие игры, картотека наблюдений.</w:t>
            </w:r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комнатных растений, рекомендованных в дошкольном возрасте в соответствии возраста.</w:t>
            </w:r>
          </w:p>
        </w:tc>
      </w:tr>
      <w:tr w:rsidR="002647ED" w:rsidRPr="00567BE7" w:rsidTr="0073247A">
        <w:tc>
          <w:tcPr>
            <w:tcW w:w="2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Календарь наблюдений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ED" w:rsidRPr="00567BE7" w:rsidRDefault="002647ED" w:rsidP="0073247A">
            <w:pPr>
              <w:spacing w:before="212" w:after="21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живой и не живой природой.</w:t>
            </w:r>
          </w:p>
        </w:tc>
      </w:tr>
    </w:tbl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7ED" w:rsidRDefault="002647ED" w:rsidP="002647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5B0" w:rsidRDefault="00FE05B0"/>
    <w:sectPr w:rsidR="00FE05B0" w:rsidSect="00FE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47ED"/>
    <w:rsid w:val="002647ED"/>
    <w:rsid w:val="002B4301"/>
    <w:rsid w:val="00651A63"/>
    <w:rsid w:val="0091443C"/>
    <w:rsid w:val="00954479"/>
    <w:rsid w:val="00B06EFA"/>
    <w:rsid w:val="00BB64B1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47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2016-10-30T10:08:00Z</dcterms:created>
  <dcterms:modified xsi:type="dcterms:W3CDTF">2016-10-30T18:39:00Z</dcterms:modified>
</cp:coreProperties>
</file>